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7"/>
        </w:rPr>
        <w:t>ANSCHLUSSVERTRAG FÜR DIE GESCHÜTZTE UNTERNEHMENSKOMMUNIKATIONS-UMGEBUNG ILVEO</w:t>
      </w:r>
    </w:p>
    <w:p>
      <w:pPr>
        <w:spacing w:after="320"/>
        <w:jc w:val="center"/>
      </w:pPr>
      <w:r>
        <w:rPr>
          <w:i/>
          <w:color w:val="444444"/>
          <w:sz w:val="19"/>
        </w:rPr>
        <w:t>(Ein Dokument: Leistung + Tarife + Datenverarbeitung, Art. 28 DSGVO) · Anwendbar in allen EU-Staaten · Rev. 1.0 (Beta) vom 20.09.2026</w:t>
      </w:r>
    </w:p>
    <w:p>
      <w:pPr>
        <w:jc w:val="both"/>
      </w:pPr>
      <w:r>
        <w:t>Ort __________, am ___/__/2026</w:t>
      </w:r>
    </w:p>
    <w:p>
      <w:pPr>
        <w:jc w:val="both"/>
      </w:pPr>
      <w:r>
        <w:t>DIENSTBETREIBER: ILVEO [Rechtsformdaten nach offizieller Registrierung], nachfolgend „ILVEO“, und KUNDE: [Firma], vertreten durch [Position, Name], handelnd auf Grund von [Satzung/Vollmacht Nr. ___], Anschrift: _________, E-Mail: _________, nachfolgend „Kunde“,</w:t>
      </w:r>
    </w:p>
    <w:p>
      <w:pPr>
        <w:jc w:val="both"/>
      </w:pPr>
      <w:r>
        <w:t>schließen folgenden Vertrag.</w:t>
      </w:r>
    </w:p>
    <w:p>
      <w:pPr>
        <w:keepNext/>
        <w:spacing w:before="240" w:after="100"/>
      </w:pPr>
      <w:r>
        <w:rPr>
          <w:b/>
          <w:sz w:val="23"/>
        </w:rPr>
        <w:t>1. GEGENSTAND</w:t>
      </w:r>
    </w:p>
    <w:p>
      <w:pPr>
        <w:jc w:val="both"/>
      </w:pPr>
      <w:r>
        <w:t>1.1. ILVEO gewährt dem Kunden Zugang zur geschützten Unternehmenskommunikationsumgebung ILVEO (die „Leistung"): geschlossener Nachrichtenaustausch zwischen Mitarbeitern des Kunden und – nach Vereinbarung – dessen Partnern. 1.2. Registrierung nur auf Einladung durch den Administrator des Kunden (invite-only). Keine öffentliche Registrierung. Identifizierung ohne Telefonnummer und ohne private E-Mail. 1.3. Die Leistung umfasst die Direktverbindung zwischen Geräten (Bluetooth / Wi-Fi Direct, „Radar") zum Nachrichtenaustausch ohne Internetverbindung.</w:t>
      </w:r>
    </w:p>
    <w:p>
      <w:pPr>
        <w:keepNext/>
        <w:spacing w:before="240" w:after="100"/>
      </w:pPr>
      <w:r>
        <w:rPr>
          <w:b/>
          <w:sz w:val="23"/>
        </w:rPr>
        <w:t>2. ROLLEN NACH DSGVO (VERORDNUNG (EU) 2016/679)</w:t>
      </w:r>
    </w:p>
    <w:p>
      <w:pPr>
        <w:jc w:val="both"/>
      </w:pPr>
      <w:r>
        <w:t>2.1. Der Kunde ist Verantwortlicher (Art. 4 Nr. 7 DSGVO); ILVEO ist Auftragsverarbeiter (Art. 4 Nr. 8 DSGVO) und verarbeitet Daten ausschließlich nach dokumentierten Weisungen des Kunden. 2.2. Abschnitt 7 enthält die Pflichtinhalte nach Art. 28 DSGVO; ergänzend gilt das Bundesdatenschutzgesetz (BDSG).</w:t>
      </w:r>
    </w:p>
    <w:p>
      <w:pPr>
        <w:keepNext/>
        <w:spacing w:before="240" w:after="100"/>
      </w:pPr>
      <w:r>
        <w:rPr>
          <w:b/>
          <w:sz w:val="23"/>
        </w:rPr>
        <w:t>3. ANSCHLUSS</w:t>
      </w:r>
    </w:p>
    <w:p>
      <w:pPr>
        <w:jc w:val="both"/>
      </w:pPr>
      <w:r>
        <w:t>Administrationspanel; Einladungen per Einmal-Code (Gültigkeit 72 Stunden); Rollenverwaltung; Aktionsprotokoll. Der Kunde benennt einen Administrator und haftet für dessen Handeln. Aktivierung: Code, Name, PIN und Biometrie.</w:t>
      </w:r>
    </w:p>
    <w:p>
      <w:pPr>
        <w:keepNext/>
        <w:spacing w:before="240" w:after="100"/>
      </w:pPr>
      <w:r>
        <w:rPr>
          <w:b/>
          <w:sz w:val="23"/>
        </w:rPr>
        <w:t>4. TARIFE, LIZENZEN, ZAHLUNG</w:t>
      </w:r>
    </w:p>
    <w:p>
      <w:pPr>
        <w:jc w:val="both"/>
      </w:pPr>
      <w:r>
        <w:t>Lizenzen in Pools zu 10 Arbeitsplätzen. Beta-Phase kostenlos; Preisumstellung mit 30 Tagen Vorankündigung. Pool-Laufzeit 12 Monate ab Startdatum (Anlage 1), automatische Verlängerung ohne Widerspruch 30 Tage vorher. Zukauf nur in +10er-Pools (Co-Terming). Abrechnung: Poolpreis / 365 × verbleibende Tage, aufrundend auf den Tag. Ausgeschiedene Mitarbeiter geben den Arbeitsplatz zurück in den Pool.</w:t>
      </w:r>
    </w:p>
    <w:p>
      <w:pPr>
        <w:keepNext/>
        <w:spacing w:before="240" w:after="100"/>
      </w:pPr>
      <w:r>
        <w:rPr>
          <w:b/>
          <w:sz w:val="23"/>
        </w:rPr>
        <w:t>5. PFLICHTEN VON ILVEO</w:t>
      </w:r>
    </w:p>
    <w:p>
      <w:pPr>
        <w:jc w:val="both"/>
      </w:pPr>
      <w:r>
        <w:t>Verfügbarkeit ≥ 99,5 % (Beta; Ziel 99,9 %); Sicherheitsmaßnahmen (Abschnitt 7.3); Vorfallmeldung binnen 24 Stunden (7.5); Unterauftragsverarbeiter nur mit Zustimmung (7.4); keine Übermittlung außerhalb des EWR.</w:t>
      </w:r>
    </w:p>
    <w:p>
      <w:pPr>
        <w:keepNext/>
        <w:spacing w:before="240" w:after="100"/>
      </w:pPr>
      <w:r>
        <w:rPr>
          <w:b/>
          <w:sz w:val="23"/>
        </w:rPr>
        <w:t>6. PFLICHTEN DES KUNDEN</w:t>
      </w:r>
    </w:p>
    <w:p>
      <w:pPr>
        <w:jc w:val="both"/>
      </w:pPr>
      <w:r>
        <w:t>Rechtmäßige Nutzung; PIN/Biometrie und Geräte beim Mitarbeiter; zeitnahe Sperrung Ausgeschiedener; keine besonderen Kategorien personenbezogener Daten (Art. 9 DSGVO) ohne schriftliche Vereinbarung; Benennung des Administrators.</w:t>
      </w:r>
    </w:p>
    <w:p>
      <w:pPr>
        <w:keepNext/>
        <w:spacing w:before="240" w:after="100"/>
      </w:pPr>
      <w:r>
        <w:rPr>
          <w:b/>
          <w:sz w:val="23"/>
        </w:rPr>
        <w:t>7. VERTRAGSINHALTE ZUR VERARBEITUNG (ART. 28 DSGVO)</w:t>
      </w:r>
    </w:p>
    <w:p>
      <w:pPr>
        <w:jc w:val="both"/>
      </w:pPr>
      <w:r>
        <w:t>Gegenstand/Dauer: Vertragsleistungen, Vertragslaufzeit. Daten: Name (Pseudonym), Position, Organisation, Nachrichten (≤ 72 Stunden), technische Metadaten (≤ 90 Tage, ohne Inhalte). Betroffene: Mitarbeiter und Administratoren. ILVEO erhebt und verarbeitet NICHT: Telefonnummern, private E-Mails, Gerätestandort-Tracking, Gerätekontakte, Tracking-Cookies; keine Profiling. Ein Mitarbeiter kann freiwillig einen Standortpunkt in den Chat senden – er ist Nachrichteninhalt (≤ 72 Stunden). Maßnahmen (Art. 32 DSGVO): TLS 1.3; AES-256; geprüfte Kryptobibliotheken; automatische unwiderrufliche Löschung der Nachrichten nach 72 Stunden einschließlich Backups (Crypto-Shredding); Zugang per PIN und Biometrie mit Schlüssellöschung nach 10 Fehlversuchen; Server und Backups nur in der EU; Geo-Block für Zugang aus Russland und Belarus. Unterauftragsverarbeiter: Anlage 2; 14 Tage Vorankündigung; Widerspruchsrecht 14 Tage. Vorfälle: Meldung unverzüglich, spätestens 24 Stunden nach Entdeckung. Unterstützung bei Betroffenenrechten (Kapitel III) und Art. 32–36 DSGVO. Weisungsverstoß: unverzügliche Mitteilung (Art. 28 Abs. 3 lit. e). Vertraulichkeit des Personals. Vertragsende: Rückgabe (JSON/CSV) auf schriftliche Anfrage binnen 30 Tagen (Nachrichteninhalte existieren nach 72 Stunden nicht), danach endgültige Löschung mit schriftlicher Bestätigung binnen 72 Stunden. Audit: höchstens einmal in 12 Monaten, 30 Tage vorher; Alternative: unabhängiger Auditbericht oder Zertifikat. Keine Übermittlung außerhalb des EWR.</w:t>
      </w:r>
    </w:p>
    <w:p>
      <w:pPr>
        <w:keepNext/>
        <w:spacing w:before="240" w:after="100"/>
      </w:pPr>
      <w:r>
        <w:rPr>
          <w:b/>
          <w:sz w:val="23"/>
        </w:rPr>
        <w:t>8. HAFTUNG</w:t>
      </w:r>
    </w:p>
    <w:p>
      <w:pPr>
        <w:jc w:val="both"/>
      </w:pPr>
      <w:r>
        <w:t>Nach anwendbarem Recht und Art. 82–83 DSGVO. ILVEO haftet nicht für Mitarbeitergeräte und das Handeln des Administrators.</w:t>
      </w:r>
    </w:p>
    <w:p>
      <w:pPr>
        <w:keepNext/>
        <w:spacing w:before="240" w:after="100"/>
      </w:pPr>
      <w:r>
        <w:rPr>
          <w:b/>
          <w:sz w:val="23"/>
        </w:rPr>
        <w:t>9. LAUFZEIT/KÜNDIGUNG</w:t>
      </w:r>
    </w:p>
    <w:p>
      <w:pPr>
        <w:jc w:val="both"/>
      </w:pPr>
      <w:r>
        <w:t>12 Monate ab Start (Anlage 1); Kündigung mit 30 Tagen Frist; danach Abschnitt 7.9.</w:t>
      </w:r>
    </w:p>
    <w:p>
      <w:pPr>
        <w:keepNext/>
        <w:spacing w:before="240" w:after="100"/>
      </w:pPr>
      <w:r>
        <w:rPr>
          <w:b/>
          <w:sz w:val="23"/>
        </w:rPr>
        <w:t>10. RECHT UND GERICHTSSTAND</w:t>
      </w:r>
    </w:p>
    <w:p>
      <w:pPr>
        <w:jc w:val="both"/>
      </w:pPr>
      <w:r>
        <w:t>Italienisches Recht; Gerichtsstand am Sitz von ILVEO, soweit zwingende Normen nichts anderes gebieten.</w:t>
      </w:r>
    </w:p>
    <w:p>
      <w:pPr>
        <w:keepNext/>
        <w:spacing w:before="240" w:after="100"/>
      </w:pPr>
      <w:r>
        <w:rPr>
          <w:b/>
          <w:sz w:val="23"/>
        </w:rPr>
        <w:t>11. SCHLUSSBESTIMMUNGEN</w:t>
      </w:r>
    </w:p>
    <w:p>
      <w:pPr>
        <w:jc w:val="both"/>
      </w:pPr>
      <w:r>
        <w:t>Mitteilungen per E-Mail; Änderungen schriftlich; Sprachen und Versionenvorrang; Unterschriften.</w:t>
      </w:r>
    </w:p>
    <w:p>
      <w:pPr>
        <w:spacing w:before="160"/>
      </w:pPr>
      <w:r>
        <w:rPr>
          <w:b/>
          <w:sz w:val="21"/>
        </w:rPr>
        <w:t>UNTERSCHRIFTEN: ILVEO ______ / Kunde ______, Daten.</w:t>
      </w:r>
    </w:p>
    <w:p>
      <w:pPr>
        <w:spacing w:before="160"/>
      </w:pPr>
      <w:r>
        <w:rPr>
          <w:b/>
          <w:sz w:val="21"/>
        </w:rPr>
        <w:t>ANLAGE 1 — PARAMETER (vom Kunden auszufüllen): Firma; Pools ___ = ___ Plätze; Startdatum; Administrator (Name, E-Mail); Rechnungskontakt.</w:t>
      </w:r>
    </w:p>
    <w:p>
      <w:pPr>
        <w:spacing w:before="160"/>
      </w:pPr>
      <w:r>
        <w:rPr>
          <w:b/>
          <w:sz w:val="21"/>
        </w:rPr>
        <w:t>ANLAGE 2 — UNTERAUFTRAGSVERARBEITER: [Hosting-Provider, EU-Region].</w:t>
      </w:r>
    </w:p>
    <w:p>
      <w:pPr>
        <w:keepNext/>
        <w:spacing w:before="240" w:after="100"/>
      </w:pPr>
      <w:r>
        <w:rPr>
          <w:b/>
          <w:sz w:val="23"/>
        </w:rPr>
        <w:t>ZUSATZ FÜR KUNDEN IN DER SCHWEIZ</w:t>
      </w:r>
    </w:p>
    <w:p>
      <w:pPr>
        <w:jc w:val="both"/>
      </w:pPr>
      <w:r>
        <w:t>Für Kunden mit Sitz in der Schweiz gilt ergänzend zur DSGVO das revidierte Bundesgesetz über den Datenschutz (revFADP/nFADP, in Kraft seit 01.09.2023); zuständige Aufsichtsbehörde: EDÖB/FDPIC. Die Daten verbleiben auf Servern in der EU; die Übermittlung EU↔Schweiz ist frei zulässig, da die EU die Schweiz als Land mit angemessenem Datenschutzniveau anerkannt hat (Angemessenheits-beschluss der Kommission). Es sind keine zusätzlichen Garantieklauseln (SCC) erforderlich.</w:t>
      </w:r>
    </w:p>
    <w:sectPr w:rsidR="00FC693F" w:rsidRPr="0006063C" w:rsidSect="00034616">
      <w:footerReference w:type="default" r:id="rId9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ILVEO · Rev. 1.0 (beta) ·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